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49A6" w14:textId="77777777" w:rsidR="00B6381F" w:rsidRPr="008A641B" w:rsidRDefault="008A641B" w:rsidP="008A641B">
      <w:pPr>
        <w:pStyle w:val="Bezproreda"/>
        <w:jc w:val="center"/>
        <w:rPr>
          <w:rFonts w:eastAsia="Times New Roman"/>
          <w:b/>
          <w:sz w:val="22"/>
          <w:lang w:eastAsia="hr-HR"/>
        </w:rPr>
      </w:pPr>
      <w:r w:rsidRPr="008A641B">
        <w:rPr>
          <w:rFonts w:eastAsia="Times New Roman"/>
          <w:b/>
          <w:sz w:val="22"/>
          <w:lang w:eastAsia="hr-HR"/>
        </w:rPr>
        <w:t xml:space="preserve">OBRAZAC STATUTA UMJETNIČKE ORGANIZACIJE </w:t>
      </w:r>
    </w:p>
    <w:p w14:paraId="58C84164" w14:textId="77777777" w:rsidR="008A641B" w:rsidRPr="00E81307" w:rsidRDefault="008A641B" w:rsidP="008A641B">
      <w:pPr>
        <w:pStyle w:val="Bezproreda"/>
        <w:jc w:val="center"/>
        <w:rPr>
          <w:rFonts w:eastAsia="Times New Roman"/>
          <w:sz w:val="22"/>
          <w:lang w:eastAsia="hr-HR"/>
        </w:rPr>
      </w:pPr>
    </w:p>
    <w:p w14:paraId="15817C3D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Na temelju članka 11. i 12., Zakona o pravima samostalnih umjetnika i poticanju kulturnog i umjetničkog stvaralaštva („Narodne novine“, broj 43/96 i 44/96) osnivači umjetničke organizacije </w:t>
      </w:r>
    </w:p>
    <w:p w14:paraId="2387DAA6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14:paraId="2DDBC568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Ime i prezime, adresa, OIB</w:t>
      </w:r>
    </w:p>
    <w:p w14:paraId="6330FBF9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Ime i prezime, adresa, OIB</w:t>
      </w:r>
    </w:p>
    <w:p w14:paraId="693F6D73" w14:textId="77777777" w:rsidR="00B6381F" w:rsidRPr="00E81307" w:rsidRDefault="00B6381F" w:rsidP="00B6381F">
      <w:pPr>
        <w:pStyle w:val="Bezproreda"/>
        <w:jc w:val="both"/>
        <w:rPr>
          <w:rFonts w:eastAsia="Times New Roman"/>
          <w:color w:val="FF0000"/>
          <w:sz w:val="22"/>
          <w:lang w:eastAsia="hr-HR"/>
        </w:rPr>
      </w:pPr>
    </w:p>
    <w:p w14:paraId="4156C77E" w14:textId="77777777" w:rsidR="00B6381F" w:rsidRPr="00E81307" w:rsidRDefault="00B6381F" w:rsidP="00B6381F">
      <w:pPr>
        <w:pStyle w:val="Bezproreda"/>
        <w:jc w:val="both"/>
        <w:rPr>
          <w:rFonts w:eastAsia="Times New Roman"/>
          <w:color w:val="FF0000"/>
          <w:sz w:val="22"/>
          <w:lang w:eastAsia="hr-HR"/>
        </w:rPr>
      </w:pPr>
    </w:p>
    <w:p w14:paraId="39300A23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pr</w:t>
      </w:r>
      <w:r>
        <w:rPr>
          <w:rFonts w:eastAsia="Times New Roman"/>
          <w:sz w:val="22"/>
          <w:lang w:eastAsia="hr-HR"/>
        </w:rPr>
        <w:t xml:space="preserve">ihvatili su dana , </w:t>
      </w:r>
      <w:r w:rsidRPr="00E81307">
        <w:rPr>
          <w:rFonts w:eastAsia="Times New Roman"/>
          <w:sz w:val="22"/>
          <w:lang w:eastAsia="hr-HR"/>
        </w:rPr>
        <w:t>godine:</w:t>
      </w:r>
    </w:p>
    <w:p w14:paraId="0301A0A2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14:paraId="707C1800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S T A T U T</w:t>
      </w:r>
    </w:p>
    <w:p w14:paraId="63B1BE32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UMJETNIČKE ORGANIZACIJE</w:t>
      </w:r>
    </w:p>
    <w:p w14:paraId="34DA8138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3D9C2141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29B48146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1.</w:t>
      </w:r>
    </w:p>
    <w:p w14:paraId="0CD018EC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2658DBF2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Ovim Statutom uređuju se: naziv umjetničke organizacije, sjedište umjetničke organizacije, pečat, djelatnost umjetničke organizacije, način obavljanja djelatnosti, predstavljanje i zastupanje, stjecanje i prestanak članstva, način upravljanja, međusobni odnosi članova, stjecanje imovine i odgovornost za obveze umjetničke organizacije te prestanak rada umjetničke organizacije i raspodjela njezine imovine.</w:t>
      </w:r>
    </w:p>
    <w:p w14:paraId="39FA8DF5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5C24CEF0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2.</w:t>
      </w:r>
    </w:p>
    <w:p w14:paraId="0B23AC5A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297A008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Naziv umjetničke organizacije je: </w:t>
      </w:r>
    </w:p>
    <w:p w14:paraId="3DE33A9C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Skraćeni naziv: </w:t>
      </w:r>
    </w:p>
    <w:p w14:paraId="514C3522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39F379C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3.</w:t>
      </w:r>
    </w:p>
    <w:p w14:paraId="3E2548D8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376852F9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Sjedište umjetničke organizacije:</w:t>
      </w:r>
    </w:p>
    <w:p w14:paraId="3843DF64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1EDDDD5E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4.</w:t>
      </w:r>
    </w:p>
    <w:p w14:paraId="4082110D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58D4F883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D4E9CCB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Pečat umjetničke organizacije je:</w:t>
      </w:r>
    </w:p>
    <w:p w14:paraId="4BE20477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Unutar pečata ispisan je tekst: </w:t>
      </w:r>
    </w:p>
    <w:p w14:paraId="38D238A6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Osim pečata umjetnička organizacija ................. upotrebljavat će i logotip čiji izgled i sadržaj utvrđuje (umjetnički voditelj ili osnivači i članovi svojom odlukom).</w:t>
      </w:r>
    </w:p>
    <w:p w14:paraId="73D415F6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2A5B8085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5.</w:t>
      </w:r>
    </w:p>
    <w:p w14:paraId="135E356D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20345889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................... je neprofitna pravna osoba i može obavljati samo umjetničku djelatnost za koju je registrirana.</w:t>
      </w:r>
    </w:p>
    <w:p w14:paraId="1335539E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FD591B0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Djelatnost umjetničke organizacije ……………….. je: pripremanje i izvođenje glazbeno scenskih djela, kazališnih predstava i obavljanje drugih poslova koji su potrebni za ostvarivanje programa umjetničke organizacije. </w:t>
      </w:r>
    </w:p>
    <w:p w14:paraId="3F42FD1B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07F4CB81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6.</w:t>
      </w:r>
    </w:p>
    <w:p w14:paraId="552FCD68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25E7FBCE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Umjetničku organizaciju ...........................predstavlja i zastupa umjetnički voditelj.</w:t>
      </w:r>
    </w:p>
    <w:p w14:paraId="4FB3CC53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Umjetnički voditelj odgovoran je za rad i djelovanje umjetničke organizacije.</w:t>
      </w:r>
    </w:p>
    <w:p w14:paraId="3FB278B9" w14:textId="77777777" w:rsidR="00B6381F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Umjetničkog voditelja biraju članovi umjetničke organizacije većinom glasova.</w:t>
      </w:r>
    </w:p>
    <w:p w14:paraId="3CCE329D" w14:textId="77777777" w:rsidR="007272EE" w:rsidRPr="005138A8" w:rsidRDefault="007272EE" w:rsidP="007272EE">
      <w:pPr>
        <w:spacing w:before="100" w:beforeAutospacing="1" w:after="100" w:afterAutospacing="1"/>
        <w:rPr>
          <w:bCs/>
        </w:rPr>
      </w:pPr>
      <w:r w:rsidRPr="005138A8">
        <w:rPr>
          <w:rFonts w:ascii="Arial" w:hAnsi="Arial" w:cs="Arial"/>
          <w:bCs/>
        </w:rPr>
        <w:lastRenderedPageBreak/>
        <w:t>Likvidator zastupa umjetničku organizaciju u postupku likvidacije te se otvaranjem likvidacijskog postupka upisuje u Registar umjetničkih organizacije do okončanja postupka likvidacije i brisanja umjetničke organizacije iz Registra, ukoliko dođe do postupka likvidacije umjetničke organizacije.</w:t>
      </w:r>
    </w:p>
    <w:p w14:paraId="4D788FF8" w14:textId="77777777" w:rsidR="007272EE" w:rsidRPr="005138A8" w:rsidRDefault="007272EE" w:rsidP="00B6381F">
      <w:pPr>
        <w:pStyle w:val="Bezproreda"/>
        <w:rPr>
          <w:rFonts w:eastAsia="Times New Roman"/>
          <w:bCs/>
          <w:sz w:val="22"/>
          <w:lang w:eastAsia="hr-HR"/>
        </w:rPr>
      </w:pPr>
      <w:r w:rsidRPr="005138A8">
        <w:rPr>
          <w:rFonts w:eastAsia="Times New Roman"/>
          <w:bCs/>
          <w:sz w:val="22"/>
          <w:lang w:eastAsia="hr-HR"/>
        </w:rPr>
        <w:t>Likvidatora umjetničke organizacije imenuju svi članovi umjetničke organizacije većinom glasova.</w:t>
      </w:r>
    </w:p>
    <w:p w14:paraId="2537FC41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6FD51750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7.</w:t>
      </w:r>
    </w:p>
    <w:p w14:paraId="5CEC3FC3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6E5704A9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Umjetnički voditelj može dati drugoj osobi pisanu punomoć za sklapanje određenih vrsta poslova i poduzimanja drugih pravnih radnji.</w:t>
      </w:r>
    </w:p>
    <w:p w14:paraId="1B5ACC05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0551A2C7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Punomoćnik može zastupati samo u granicama ovlasti iz punomoći.</w:t>
      </w:r>
    </w:p>
    <w:p w14:paraId="27DE604C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1920F956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8.</w:t>
      </w:r>
    </w:p>
    <w:p w14:paraId="210A14C9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1ACC33DF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Članovi Umjetničke organizacije ………………. su umjetnici.</w:t>
      </w:r>
    </w:p>
    <w:p w14:paraId="26EEA51D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Međusobni odnosi članova umjetničke organizacije ................. uređuju se posebnim ugovorom.</w:t>
      </w:r>
    </w:p>
    <w:p w14:paraId="2C411EBB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5944B390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3BA98E07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9.</w:t>
      </w:r>
    </w:p>
    <w:p w14:paraId="72BA7FE7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7C9A731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................... može angažirati tehničko, pomoćno osoblje i vanjske suradnike potrebne za ostvarivanje umjetničkih djela iz programa.</w:t>
      </w:r>
    </w:p>
    <w:p w14:paraId="0E2000C2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CC9D2FD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Međusobna prava i obaveze ..............i tehničkog, pomoćnog osoblja i vanjskih suradnika uređuju se posebnim ugovorom.</w:t>
      </w:r>
    </w:p>
    <w:p w14:paraId="65B01CCF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304E166E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3EBF3CA6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10.</w:t>
      </w:r>
    </w:p>
    <w:p w14:paraId="4986791B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46E0E19E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Sredstva za rad osiguravaju se iz: </w:t>
      </w:r>
    </w:p>
    <w:p w14:paraId="3C3C37F3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14:paraId="6D3B3F0A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prihoda ostvarenih obavljanjem svoje djelatnosti</w:t>
      </w:r>
    </w:p>
    <w:p w14:paraId="14EE53B4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darova i sponzorstava</w:t>
      </w:r>
    </w:p>
    <w:p w14:paraId="160DD79E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iz proračuna Republike Hrvatske i jedinica lokalne i područne (regionalne) samouprave</w:t>
      </w:r>
    </w:p>
    <w:p w14:paraId="2C1576DB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drugih dopuštenih načina.</w:t>
      </w:r>
    </w:p>
    <w:p w14:paraId="4E7D7AB6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14:paraId="3ED97913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...........odgovara za obveze svojom imovinom.</w:t>
      </w:r>
    </w:p>
    <w:p w14:paraId="3806A964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14:paraId="729D32D9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11.</w:t>
      </w:r>
    </w:p>
    <w:p w14:paraId="13B4A0A7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1383D6DA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.......prestaje s radom u sljedećim slučajevima:</w:t>
      </w:r>
    </w:p>
    <w:p w14:paraId="43D614CE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06E8F1BD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odlukom osnivača o prestanku postojanja umjetničke organizacije</w:t>
      </w:r>
    </w:p>
    <w:p w14:paraId="318E9D67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 drugim slučajevima predviđenim zakonom.</w:t>
      </w:r>
    </w:p>
    <w:p w14:paraId="473945AB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B32955F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Rješenje o prestanku postojanja umjetničke organizacije donosi Ministarstvo kulture, te se istim rješenjem određuje i njezino brisanje iz registra.</w:t>
      </w:r>
    </w:p>
    <w:p w14:paraId="5E995F10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14:paraId="3CE0C4E6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12.</w:t>
      </w:r>
    </w:p>
    <w:p w14:paraId="15EE8E77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BDC15B6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lastRenderedPageBreak/>
        <w:t>Posebnim ugovorom između osnivača odredit će se povrat imovine koju su njezini osnivači unijeli u umjetničku organizaciju i to u slučaju prestanka članstva nekog od njih ili prestanka postojanja umjetničke organizacije.</w:t>
      </w:r>
    </w:p>
    <w:p w14:paraId="4539E6F2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595DA742" w14:textId="77777777"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13.</w:t>
      </w:r>
    </w:p>
    <w:p w14:paraId="78E6648B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39AC12F8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19609248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Ovaj statut stupa na snagu danom upisa umjetničke organizacije u Registar umjetničkih organizacija pri Ministarstvu kulture, kojim umjetnička organizacija stječe pravnu osobnost i počinje s radom.</w:t>
      </w:r>
    </w:p>
    <w:p w14:paraId="28D893FF" w14:textId="77777777"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14:paraId="17B26E30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3339E508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Osnivači:</w:t>
      </w:r>
    </w:p>
    <w:p w14:paraId="4F142338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529807D7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2D719D8C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7AB5C08C" w14:textId="77777777"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14:paraId="29A8C002" w14:textId="77777777"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45"/>
    <w:rsid w:val="00185293"/>
    <w:rsid w:val="005138A8"/>
    <w:rsid w:val="00594F02"/>
    <w:rsid w:val="007272EE"/>
    <w:rsid w:val="00760EFB"/>
    <w:rsid w:val="008A641B"/>
    <w:rsid w:val="009A6268"/>
    <w:rsid w:val="00B6381F"/>
    <w:rsid w:val="00D60A45"/>
    <w:rsid w:val="00E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7A30"/>
  <w15:docId w15:val="{2414E7F7-1882-4BE9-A797-A97B85BD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81F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Diana Lorenz</cp:lastModifiedBy>
  <cp:revision>3</cp:revision>
  <dcterms:created xsi:type="dcterms:W3CDTF">2024-01-17T12:21:00Z</dcterms:created>
  <dcterms:modified xsi:type="dcterms:W3CDTF">2024-01-17T13:24:00Z</dcterms:modified>
</cp:coreProperties>
</file>